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22.09.2023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22.09.2023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Odbiór, transport odpadów komunalnych, masowych, resztkowych, wielkogabarytowych, budowlanych  i szkła wraz z dzierżawą prasokontenera  i innych pojemników na ich gromadzenie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241 500,00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KOMA OLSZTYN SP. Z O.O. (KOMA)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TOWAROWA 20A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10-417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Olsztyn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cena 240 035,40 PLN</w:t>
      </w:r>
      <w:r>
        <w:rPr>
          <w:rFonts w:ascii="Times New Roman" w:hAnsi="Times New Roman"/>
          <w:sz w:val="24"/>
          <w:szCs w:val="24"/>
        </w:rPr>
        <w:t>.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REMONDIS WARMIA-MAZURY Sp. z o.o.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Partyzantów 3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10-522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Olsztyn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284 667,48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